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858B2" w14:textId="77777777" w:rsidR="00D2575E" w:rsidRDefault="00332256" w:rsidP="00D2575E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</w:rPr>
      </w:pPr>
      <w:r>
        <w:rPr>
          <w:rFonts w:asciiTheme="majorHAnsi" w:hAnsiTheme="majorHAnsi"/>
          <w:noProof/>
          <w:color w:val="E7E6E6" w:themeColor="background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/>
          <w:color w:val="3B3838" w:themeColor="background2" w:themeShade="40"/>
          <w:sz w:val="40"/>
          <w:szCs w:val="40"/>
        </w:rPr>
        <w:t>DINO</w:t>
      </w:r>
      <w:r>
        <w:rPr>
          <w:rFonts w:ascii="Futura Std Book" w:hAnsi="Futura Std Book"/>
          <w:color w:val="3B3838" w:themeColor="background2" w:themeShade="40"/>
          <w:sz w:val="40"/>
          <w:szCs w:val="40"/>
        </w:rPr>
        <w:br/>
      </w:r>
      <w:r>
        <w:rPr>
          <w:b/>
          <w:bCs/>
          <w:color w:val="EB8215"/>
          <w:sz w:val="28"/>
          <w:szCs w:val="28"/>
        </w:rPr>
        <w:t>BISAGRA DE RODAMIENTO DOBLE DE 180°</w:t>
      </w:r>
    </w:p>
    <w:p w14:paraId="03862154" w14:textId="4ECF9103" w:rsidR="007F7140" w:rsidRDefault="007F7140" w:rsidP="00D2575E">
      <w:pPr>
        <w:pStyle w:val="Heading1"/>
        <w:shd w:val="clear" w:color="auto" w:fill="FFFFFF"/>
        <w:spacing w:before="0" w:beforeAutospacing="0" w:after="0" w:afterAutospacing="0"/>
        <w:rPr>
          <w:rFonts w:ascii="Futura Std Medium" w:hAnsi="Futura Std Medium" w:cs="Futura Std Medium"/>
          <w:color w:val="EB8215"/>
          <w:sz w:val="23"/>
          <w:szCs w:val="23"/>
          <w:u w:val="single"/>
          <w:lang w:val="en-GB"/>
        </w:rPr>
      </w:pPr>
    </w:p>
    <w:p w14:paraId="4BB94C29" w14:textId="77777777" w:rsidR="00F57826" w:rsidRPr="004C7EF3" w:rsidRDefault="00F5782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</w:pPr>
      <w:r>
        <w:rPr>
          <w:rFonts w:asciiTheme="majorHAnsi" w:hAnsiTheme="majorHAnsi"/>
          <w:b/>
          <w:bCs/>
          <w:color w:val="EB8215"/>
          <w:sz w:val="20"/>
          <w:szCs w:val="20"/>
        </w:rPr>
        <w:t>ESPECIFICACIONES</w:t>
      </w:r>
    </w:p>
    <w:p w14:paraId="5B227E33" w14:textId="2CEE16EB" w:rsidR="00457073" w:rsidRPr="00457073" w:rsidRDefault="00457073" w:rsidP="00457073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La bisagra será íntegramente mecánica (sin componentes electrónicos).</w:t>
      </w:r>
    </w:p>
    <w:p w14:paraId="30B13BB5" w14:textId="0ED9284E" w:rsidR="007F7140" w:rsidRPr="004C7EF3" w:rsidRDefault="00457073" w:rsidP="00457073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La bisagra deberá ser de color negro o plateado.</w:t>
      </w:r>
    </w:p>
    <w:p w14:paraId="1A4C57D0" w14:textId="77777777" w:rsidR="007F7140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</w:pPr>
      <w:r>
        <w:rPr>
          <w:rFonts w:asciiTheme="majorHAnsi" w:hAnsiTheme="majorHAnsi"/>
          <w:b/>
          <w:bCs/>
          <w:color w:val="EB8215"/>
          <w:sz w:val="20"/>
          <w:szCs w:val="20"/>
        </w:rPr>
        <w:t>RENDIMIENTO</w:t>
      </w:r>
    </w:p>
    <w:p w14:paraId="36698EDE" w14:textId="39A286C2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La bisagra se fabricará específicamente para uso externo (IP69).</w:t>
      </w:r>
    </w:p>
    <w:p w14:paraId="14E821AA" w14:textId="59C6BD6C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La bisagra no necesitará mantenimiento (ni engrase ni repuesto de aceite).</w:t>
      </w:r>
    </w:p>
    <w:p w14:paraId="7DE3D938" w14:textId="28604090" w:rsidR="007F7140" w:rsidRPr="004C7EF3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La garantía del fabricante será de 3 años.</w:t>
      </w:r>
    </w:p>
    <w:p w14:paraId="29114802" w14:textId="77777777" w:rsidR="007E43F1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</w:pPr>
      <w:r>
        <w:rPr>
          <w:rFonts w:asciiTheme="majorHAnsi" w:hAnsiTheme="majorHAnsi"/>
          <w:b/>
          <w:bCs/>
          <w:color w:val="EB8215"/>
          <w:sz w:val="20"/>
          <w:szCs w:val="20"/>
        </w:rPr>
        <w:t>INSTALACIÓN</w:t>
      </w:r>
    </w:p>
    <w:p w14:paraId="4C4B8B2A" w14:textId="4BC6C553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 xml:space="preserve">La bisagra tendrá sujeciones previamente montadas (sin soldaduras) con pernos de acero inoxidable. </w:t>
      </w:r>
      <w:r>
        <w:rPr>
          <w:rFonts w:ascii="Calibri" w:hAnsi="Calibri"/>
        </w:rPr>
        <w:br/>
        <w:t>El producto debe incluir todos los soportes de fijación.</w:t>
      </w:r>
    </w:p>
    <w:p w14:paraId="0926ABD1" w14:textId="6C32BE02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Se podrá utilizar la misma bisagra para puertas de apertura a izquierda y derecha.</w:t>
      </w:r>
    </w:p>
    <w:p w14:paraId="51ED780C" w14:textId="77777777" w:rsidR="00332256" w:rsidRPr="009253EB" w:rsidRDefault="00332256" w:rsidP="004C7EF3">
      <w:pPr>
        <w:pStyle w:val="Pa1"/>
        <w:spacing w:before="240" w:after="120"/>
      </w:pPr>
      <w:r>
        <w:rPr>
          <w:rFonts w:asciiTheme="majorHAnsi" w:hAnsiTheme="majorHAnsi"/>
          <w:b/>
          <w:bCs/>
          <w:color w:val="EB8215"/>
          <w:sz w:val="20"/>
          <w:szCs w:val="20"/>
        </w:rPr>
        <w:t>MATERIAL</w:t>
      </w:r>
    </w:p>
    <w:p w14:paraId="48BA98CF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El mecanismo se fabricará con componentes de acero inoxidable y aluminio.</w:t>
      </w:r>
    </w:p>
    <w:p w14:paraId="398508CD" w14:textId="71B0413E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 xml:space="preserve">El alojamiento del mecanismo se fabricará en aluminio extruido con recubrimiento en polvo (sin pintura húmeda ni anodización). El recubrimiento en polvo se efectuará conforme a las normas </w:t>
      </w:r>
      <w:proofErr w:type="spellStart"/>
      <w:r>
        <w:rPr>
          <w:rFonts w:ascii="Calibri" w:hAnsi="Calibri"/>
        </w:rPr>
        <w:t>Qualicoat</w:t>
      </w:r>
      <w:proofErr w:type="spellEnd"/>
      <w:r>
        <w:rPr>
          <w:rFonts w:ascii="Calibri" w:hAnsi="Calibri"/>
        </w:rPr>
        <w:t>.</w:t>
      </w:r>
    </w:p>
    <w:p w14:paraId="3FAF84E0" w14:textId="007D16BD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La bisagra tendrá una resistencia a la corrosión de 500 horas de niebla salina conforme a la norma ISO9227.</w:t>
      </w:r>
    </w:p>
    <w:p w14:paraId="4B896E80" w14:textId="3F0BDD59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La bisagra estará totalmente protegida contra la intemperie y el polvo.</w:t>
      </w:r>
    </w:p>
    <w:p w14:paraId="7453A705" w14:textId="22FAC6F8" w:rsidR="00332256" w:rsidRPr="004C7EF3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 xml:space="preserve">La bisagra tendrá una resistencia UV a la decoloración de 500 horas. </w:t>
      </w:r>
    </w:p>
    <w:p w14:paraId="483B4F4C" w14:textId="35094BF3" w:rsidR="007E43F1" w:rsidRDefault="007E43F1" w:rsidP="00332256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  <w:lang w:val="en-GB"/>
        </w:rPr>
      </w:pPr>
    </w:p>
    <w:p w14:paraId="40B37208" w14:textId="77777777" w:rsidR="00290505" w:rsidRPr="00332256" w:rsidRDefault="00290505" w:rsidP="00332256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  <w:lang w:val="en-GB"/>
        </w:rPr>
      </w:pPr>
    </w:p>
    <w:sectPr w:rsidR="00290505" w:rsidRPr="00332256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B7351" w14:textId="77777777" w:rsidR="00106974" w:rsidRDefault="00106974" w:rsidP="0055711E">
      <w:pPr>
        <w:spacing w:after="0" w:line="240" w:lineRule="auto"/>
      </w:pPr>
      <w:r>
        <w:separator/>
      </w:r>
    </w:p>
  </w:endnote>
  <w:endnote w:type="continuationSeparator" w:id="0">
    <w:p w14:paraId="2037DC4F" w14:textId="77777777" w:rsidR="00106974" w:rsidRDefault="00106974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11E29" w14:textId="77777777" w:rsidR="008571B5" w:rsidRDefault="00332256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Style w:val="A1"/>
                              <w:color w:val="262626" w:themeColor="text1" w:themeTint="D9"/>
                            </w:rPr>
                            <w:t>Mannebeekstraat</w:t>
                          </w:r>
                          <w:proofErr w:type="spellEnd"/>
                          <w:r>
                            <w:rPr>
                              <w:rStyle w:val="A1"/>
                              <w:color w:val="262626" w:themeColor="text1" w:themeTint="D9"/>
                            </w:rPr>
                            <w:t xml:space="preserve"> 21, 8790 </w:t>
                          </w:r>
                          <w:proofErr w:type="spellStart"/>
                          <w:r>
                            <w:rPr>
                              <w:rStyle w:val="A1"/>
                              <w:color w:val="262626" w:themeColor="text1" w:themeTint="D9"/>
                            </w:rPr>
                            <w:t>Waregem</w:t>
                          </w:r>
                          <w:proofErr w:type="spellEnd"/>
                          <w:r>
                            <w:rPr>
                              <w:rStyle w:val="A1"/>
                              <w:color w:val="262626" w:themeColor="text1" w:themeTint="D9"/>
                            </w:rPr>
                            <w:t xml:space="preserve"> - Bélgica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info@locinox.com, </w:t>
                          </w:r>
                          <w:r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color w:val="262626" w:themeColor="text1" w:themeTint="D9"/>
                        <w:sz w:val="20"/>
                        <w:szCs w:val="20"/>
                        <w:rFonts w:ascii="Futura Std Book" w:hAnsi="Futura Std Book" w:cs="Futura Std Book"/>
                      </w:rPr>
                    </w:pPr>
                    <w:r>
                      <w:rPr>
                        <w:rStyle w:val="A1"/>
                        <w:color w:val="262626" w:themeColor="text1" w:themeTint="D9"/>
                      </w:rPr>
                      <w:t xml:space="preserve">Mannebeekstraat 21, 8790 Waregem - Bélgica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>
                      <w:rPr>
                        <w:rStyle w:val="A1"/>
                        <w:color w:val="262626" w:themeColor="text1" w:themeTint="D9"/>
                      </w:rPr>
                      <w:t xml:space="preserve">Tel. +32(0)56 77 27 66, Fax.</w:t>
                    </w:r>
                    <w:r>
                      <w:rPr>
                        <w:rStyle w:val="A1"/>
                        <w:color w:val="262626" w:themeColor="text1" w:themeTint="D9"/>
                      </w:rPr>
                      <w:t xml:space="preserve"> </w:t>
                    </w:r>
                    <w:r>
                      <w:rPr>
                        <w:rStyle w:val="A1"/>
                        <w:color w:val="262626" w:themeColor="text1" w:themeTint="D9"/>
                      </w:rPr>
                      <w:t xml:space="preserve">+32(0)56 77 69 26, info@locinox.com, </w:t>
                    </w:r>
                    <w:r>
                      <w:rPr>
                        <w:rStyle w:val="A1"/>
                        <w:b/>
                        <w:bCs/>
                        <w:color w:val="EB8215"/>
                      </w:rPr>
                      <w:t xml:space="preserve"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/>
        <w:noProof/>
        <w:color w:val="E7E6E6" w:themeColor="background2"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F1BC7" w14:textId="77777777" w:rsidR="00106974" w:rsidRDefault="00106974" w:rsidP="0055711E">
      <w:pPr>
        <w:spacing w:after="0" w:line="240" w:lineRule="auto"/>
      </w:pPr>
      <w:r>
        <w:separator/>
      </w:r>
    </w:p>
  </w:footnote>
  <w:footnote w:type="continuationSeparator" w:id="0">
    <w:p w14:paraId="2D4EDA60" w14:textId="77777777" w:rsidR="00106974" w:rsidRDefault="00106974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B29AE" w14:textId="77777777" w:rsidR="004B3EDE" w:rsidRPr="004C7EF3" w:rsidRDefault="004B3ED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</w:rPr>
    </w:pPr>
    <w:r>
      <w:rPr>
        <w:color w:val="AEAAAA" w:themeColor="background2" w:themeShade="BF"/>
        <w:sz w:val="24"/>
        <w:szCs w:val="24"/>
      </w:rPr>
      <w:t>ESPECIFICACIONES PARA ARQUITECTOS E INGENIEROS</w:t>
    </w:r>
  </w:p>
  <w:p w14:paraId="7C6D4EDF" w14:textId="77777777" w:rsidR="004B3EDE" w:rsidRDefault="004B3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84143"/>
    <w:rsid w:val="00106974"/>
    <w:rsid w:val="00191D92"/>
    <w:rsid w:val="00290505"/>
    <w:rsid w:val="00332256"/>
    <w:rsid w:val="00457073"/>
    <w:rsid w:val="004B3EDE"/>
    <w:rsid w:val="004C60CF"/>
    <w:rsid w:val="004C7EF3"/>
    <w:rsid w:val="0055711E"/>
    <w:rsid w:val="007B60C9"/>
    <w:rsid w:val="007E43F1"/>
    <w:rsid w:val="007F7140"/>
    <w:rsid w:val="008571B5"/>
    <w:rsid w:val="00915CB2"/>
    <w:rsid w:val="00A02D22"/>
    <w:rsid w:val="00A64315"/>
    <w:rsid w:val="00C36FA5"/>
    <w:rsid w:val="00CD230B"/>
    <w:rsid w:val="00D2575E"/>
    <w:rsid w:val="00D53528"/>
    <w:rsid w:val="00D82671"/>
    <w:rsid w:val="00E10401"/>
    <w:rsid w:val="00F57826"/>
    <w:rsid w:val="00F772CD"/>
    <w:rsid w:val="00F8553B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257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2575E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Valerie Dentz</cp:lastModifiedBy>
  <cp:revision>4</cp:revision>
  <dcterms:created xsi:type="dcterms:W3CDTF">2021-01-19T11:36:00Z</dcterms:created>
  <dcterms:modified xsi:type="dcterms:W3CDTF">2021-02-04T15:20:00Z</dcterms:modified>
</cp:coreProperties>
</file>