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FBD7" w14:textId="620470AC" w:rsidR="008571B5" w:rsidRDefault="00332256" w:rsidP="6F2BCF28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="http://schemas.openxmlformats.org/drawingml/2006/main">
            <w:pict>
              <v:line id="Rechte verbindingslijn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1.3pt,51.3pt" to="490.35pt,51.5pt" w14:anchorId="2520EF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>
                <v:stroke joinstyle="miter"/>
              </v:line>
            </w:pict>
          </mc:Fallback>
        </mc:AlternateContent>
      </w:r>
      <w:r w:rsidR="00E30F37" w:rsidRPr="6F2BCF28">
        <w:rPr>
          <w:rFonts w:asciiTheme="majorHAnsi" w:hAnsiTheme="majorHAnsi" w:cstheme="majorBidi"/>
          <w:color w:val="3B3838" w:themeColor="background2" w:themeShade="40"/>
          <w:sz w:val="40"/>
          <w:szCs w:val="40"/>
          <w:lang w:val="en-GB"/>
        </w:rPr>
        <w:t>INTERIO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55B990D7" w:rsidRPr="6F2BCF28">
        <w:rPr>
          <w:b/>
          <w:bCs/>
          <w:caps/>
          <w:color w:val="EB8215"/>
          <w:sz w:val="28"/>
          <w:szCs w:val="28"/>
          <w:lang w:val="en-GB"/>
        </w:rPr>
        <w:t>FERME</w:t>
      </w:r>
      <w:r w:rsidR="00681323">
        <w:rPr>
          <w:b/>
          <w:bCs/>
          <w:caps/>
          <w:color w:val="EB8215"/>
          <w:sz w:val="28"/>
          <w:szCs w:val="28"/>
          <w:lang w:val="en-GB"/>
        </w:rPr>
        <w:t>-</w:t>
      </w:r>
      <w:r w:rsidR="55B990D7" w:rsidRPr="6F2BCF28">
        <w:rPr>
          <w:b/>
          <w:bCs/>
          <w:caps/>
          <w:color w:val="EB8215"/>
          <w:sz w:val="28"/>
          <w:szCs w:val="28"/>
          <w:lang w:val="en-GB"/>
        </w:rPr>
        <w:t>PORTAIL INVISIBLE INT</w:t>
      </w:r>
      <w:r w:rsidR="00681323">
        <w:rPr>
          <w:b/>
          <w:bCs/>
          <w:caps/>
          <w:color w:val="EB8215"/>
          <w:sz w:val="28"/>
          <w:szCs w:val="28"/>
          <w:lang w:val="en-GB"/>
        </w:rPr>
        <w:t>é</w:t>
      </w:r>
      <w:r w:rsidR="55B990D7" w:rsidRPr="6F2BCF28">
        <w:rPr>
          <w:b/>
          <w:bCs/>
          <w:caps/>
          <w:color w:val="EB8215"/>
          <w:sz w:val="28"/>
          <w:szCs w:val="28"/>
          <w:lang w:val="en-GB"/>
        </w:rPr>
        <w:t>GR</w:t>
      </w:r>
      <w:r w:rsidR="00681323">
        <w:rPr>
          <w:b/>
          <w:bCs/>
          <w:caps/>
          <w:color w:val="EB8215"/>
          <w:sz w:val="28"/>
          <w:szCs w:val="28"/>
          <w:lang w:val="en-GB"/>
        </w:rPr>
        <w:t>é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3D569FD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66AA3D8A" w14:textId="45F60F7E" w:rsidR="3D569FD3" w:rsidRDefault="3D569FD3" w:rsidP="3D569FD3">
      <w:pPr>
        <w:pStyle w:val="Bullets"/>
        <w:numPr>
          <w:ilvl w:val="0"/>
          <w:numId w:val="0"/>
        </w:numPr>
        <w:rPr>
          <w:rFonts w:ascii="Calibri" w:hAnsi="Calibri" w:cs="Calibri"/>
        </w:rPr>
      </w:pPr>
    </w:p>
    <w:p w14:paraId="521F974B" w14:textId="2C54AE3B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ferme-portail doit être intégré de manière invisible dans le profil du portail afin de  garantir une utilisation à l'épreuve du vandalisme.</w:t>
      </w:r>
    </w:p>
    <w:p w14:paraId="4A333C14" w14:textId="60831B30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 xml:space="preserve">Le ferme-portail doit </w:t>
      </w:r>
      <w:r w:rsidR="39F1DE83" w:rsidRPr="3D569FD3">
        <w:rPr>
          <w:rFonts w:asciiTheme="minorHAnsi" w:eastAsiaTheme="minorEastAsia" w:hAnsiTheme="minorHAnsi" w:cstheme="minorBidi"/>
          <w:lang w:val="fr"/>
        </w:rPr>
        <w:t>être livré</w:t>
      </w:r>
      <w:r w:rsidR="4DAAC032" w:rsidRPr="3D569FD3">
        <w:rPr>
          <w:rFonts w:asciiTheme="minorHAnsi" w:eastAsiaTheme="minorEastAsia" w:hAnsiTheme="minorHAnsi" w:cstheme="minorBidi"/>
          <w:lang w:val="fr"/>
        </w:rPr>
        <w:t xml:space="preserve"> avec </w:t>
      </w:r>
      <w:r w:rsidR="2505BF93" w:rsidRPr="3D569FD3">
        <w:rPr>
          <w:rFonts w:asciiTheme="minorHAnsi" w:eastAsiaTheme="minorEastAsia" w:hAnsiTheme="minorHAnsi" w:cstheme="minorBidi"/>
          <w:lang w:val="fr"/>
        </w:rPr>
        <w:t xml:space="preserve">une charnière haute et une charnière basses sur roulement à billes inox </w:t>
      </w:r>
    </w:p>
    <w:p w14:paraId="14D3DC2B" w14:textId="21E53B8C" w:rsidR="2505BF93" w:rsidRDefault="0901BB18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lang w:val="fr"/>
        </w:rPr>
        <w:t>Pour une installation murale ou au sol d</w:t>
      </w:r>
      <w:r w:rsidR="5AEF2377" w:rsidRPr="25A3CEB7">
        <w:rPr>
          <w:rFonts w:asciiTheme="minorHAnsi" w:eastAsiaTheme="minorEastAsia" w:hAnsiTheme="minorHAnsi" w:cstheme="minorBidi"/>
          <w:lang w:val="fr"/>
        </w:rPr>
        <w:t xml:space="preserve">es platines de fixation </w:t>
      </w:r>
      <w:r w:rsidR="7FDA3402" w:rsidRPr="25A3CEB7">
        <w:rPr>
          <w:rFonts w:asciiTheme="minorHAnsi" w:eastAsiaTheme="minorEastAsia" w:hAnsiTheme="minorHAnsi" w:cstheme="minorBidi"/>
          <w:lang w:val="fr"/>
        </w:rPr>
        <w:t xml:space="preserve"> </w:t>
      </w:r>
      <w:r w:rsidR="229E3D7A" w:rsidRPr="25A3CEB7">
        <w:rPr>
          <w:rFonts w:asciiTheme="minorHAnsi" w:eastAsiaTheme="minorEastAsia" w:hAnsiTheme="minorHAnsi" w:cstheme="minorBidi"/>
          <w:lang w:val="fr"/>
        </w:rPr>
        <w:t>doivent être disponibles.</w:t>
      </w:r>
    </w:p>
    <w:p w14:paraId="64BE9331" w14:textId="140D73A2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</w:t>
      </w:r>
      <w:r w:rsidR="0D8BAB77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doit être 100% mécanique (pas de composants électroniques). </w:t>
      </w:r>
    </w:p>
    <w:p w14:paraId="4FB3D1D3" w14:textId="3C071B5E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lang w:val="fr"/>
        </w:rPr>
        <w:t>Il doit être possible d'ajuster la vitesse de fermeture du portail</w:t>
      </w:r>
      <w:r w:rsidR="68678BC9" w:rsidRPr="25A3CEB7">
        <w:rPr>
          <w:rFonts w:asciiTheme="minorHAnsi" w:eastAsiaTheme="minorEastAsia" w:hAnsiTheme="minorHAnsi" w:cstheme="minorBidi"/>
          <w:lang w:val="fr"/>
        </w:rPr>
        <w:t xml:space="preserve"> avec </w:t>
      </w:r>
      <w:r w:rsidR="32A3885F" w:rsidRPr="25A3CEB7">
        <w:rPr>
          <w:rFonts w:asciiTheme="minorHAnsi" w:eastAsiaTheme="minorEastAsia" w:hAnsiTheme="minorHAnsi" w:cstheme="minorBidi"/>
          <w:lang w:val="fr"/>
        </w:rPr>
        <w:t xml:space="preserve"> une simple </w:t>
      </w:r>
      <w:r w:rsidRPr="25A3CEB7">
        <w:rPr>
          <w:rFonts w:asciiTheme="minorHAnsi" w:eastAsiaTheme="minorEastAsia" w:hAnsiTheme="minorHAnsi" w:cstheme="minorBidi"/>
          <w:lang w:val="fr"/>
        </w:rPr>
        <w:t>clé Allen</w:t>
      </w:r>
      <w:r w:rsidR="3E5861E9" w:rsidRPr="25A3CEB7">
        <w:rPr>
          <w:rFonts w:asciiTheme="minorHAnsi" w:eastAsiaTheme="minorEastAsia" w:hAnsiTheme="minorHAnsi" w:cstheme="minorBidi"/>
          <w:lang w:val="fr"/>
        </w:rPr>
        <w:t xml:space="preserve"> portail ouvert</w:t>
      </w:r>
      <w:r w:rsidR="2FEEEFD1" w:rsidRPr="25A3CEB7">
        <w:rPr>
          <w:rFonts w:asciiTheme="minorHAnsi" w:eastAsiaTheme="minorEastAsia" w:hAnsiTheme="minorHAnsi" w:cstheme="minorBidi"/>
          <w:lang w:val="fr"/>
        </w:rPr>
        <w:t>.</w:t>
      </w:r>
    </w:p>
    <w:p w14:paraId="18F85033" w14:textId="04445603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Il doit être possible d</w:t>
      </w:r>
      <w:r w:rsidR="029D9C51" w:rsidRPr="3D569FD3">
        <w:rPr>
          <w:rFonts w:asciiTheme="minorHAnsi" w:eastAsiaTheme="minorEastAsia" w:hAnsiTheme="minorHAnsi" w:cstheme="minorBidi"/>
          <w:lang w:val="fr"/>
        </w:rPr>
        <w:t>e régler l’à coup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final sur le ferme-port</w:t>
      </w:r>
      <w:r w:rsidR="3334527A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pour assurer le verrouillage du portail. </w:t>
      </w:r>
    </w:p>
    <w:p w14:paraId="3EA2C992" w14:textId="4BD7C0C4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 xml:space="preserve">Il doit être possible d'éliminer </w:t>
      </w:r>
      <w:r w:rsidR="79A244F3" w:rsidRPr="3D569FD3">
        <w:rPr>
          <w:rFonts w:asciiTheme="minorHAnsi" w:eastAsiaTheme="minorEastAsia" w:hAnsiTheme="minorHAnsi" w:cstheme="minorBidi"/>
          <w:lang w:val="fr"/>
        </w:rPr>
        <w:t xml:space="preserve">complètement l’à coup </w:t>
      </w:r>
      <w:r w:rsidRPr="3D569FD3">
        <w:rPr>
          <w:rFonts w:asciiTheme="minorHAnsi" w:eastAsiaTheme="minorEastAsia" w:hAnsiTheme="minorHAnsi" w:cstheme="minorBidi"/>
          <w:lang w:val="fr"/>
        </w:rPr>
        <w:t>final  sur le portail afin d</w:t>
      </w:r>
      <w:r w:rsidR="14A55891" w:rsidRPr="3D569FD3">
        <w:rPr>
          <w:rFonts w:asciiTheme="minorHAnsi" w:eastAsiaTheme="minorEastAsia" w:hAnsiTheme="minorHAnsi" w:cstheme="minorBidi"/>
          <w:lang w:val="fr"/>
        </w:rPr>
        <w:t>’obtenir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une fermeture </w:t>
      </w:r>
      <w:r w:rsidR="061C38FE" w:rsidRPr="3D569FD3">
        <w:rPr>
          <w:rFonts w:asciiTheme="minorHAnsi" w:eastAsiaTheme="minorEastAsia" w:hAnsiTheme="minorHAnsi" w:cstheme="minorBidi"/>
          <w:lang w:val="fr"/>
        </w:rPr>
        <w:t>totalement</w:t>
      </w:r>
      <w:r w:rsidR="5E528AA6" w:rsidRPr="3D569FD3">
        <w:rPr>
          <w:rFonts w:asciiTheme="minorHAnsi" w:eastAsiaTheme="minorEastAsia" w:hAnsiTheme="minorHAnsi" w:cstheme="minorBidi"/>
          <w:lang w:val="fr"/>
        </w:rPr>
        <w:t xml:space="preserve"> </w:t>
      </w:r>
      <w:r w:rsidRPr="3D569FD3">
        <w:rPr>
          <w:rFonts w:asciiTheme="minorHAnsi" w:eastAsiaTheme="minorEastAsia" w:hAnsiTheme="minorHAnsi" w:cstheme="minorBidi"/>
          <w:lang w:val="fr"/>
        </w:rPr>
        <w:t>silencieuse</w:t>
      </w:r>
      <w:r w:rsidR="1BB8A758" w:rsidRPr="3D569FD3">
        <w:rPr>
          <w:rFonts w:asciiTheme="minorHAnsi" w:eastAsiaTheme="minorEastAsia" w:hAnsiTheme="minorHAnsi" w:cstheme="minorBidi"/>
          <w:lang w:val="fr"/>
        </w:rPr>
        <w:t xml:space="preserve"> </w:t>
      </w:r>
      <w:r w:rsidR="60B8098A" w:rsidRPr="3D569FD3">
        <w:rPr>
          <w:rFonts w:asciiTheme="minorHAnsi" w:eastAsiaTheme="minorEastAsia" w:hAnsiTheme="minorHAnsi" w:cstheme="minorBidi"/>
          <w:lang w:val="fr"/>
        </w:rPr>
        <w:t xml:space="preserve">sans claquement </w:t>
      </w:r>
      <w:r w:rsidRPr="3D569FD3">
        <w:rPr>
          <w:rFonts w:asciiTheme="minorHAnsi" w:eastAsiaTheme="minorEastAsia" w:hAnsiTheme="minorHAnsi" w:cstheme="minorBidi"/>
          <w:lang w:val="fr"/>
        </w:rPr>
        <w:t>(</w:t>
      </w:r>
      <w:r w:rsidR="1084511F" w:rsidRPr="3D569FD3">
        <w:rPr>
          <w:rFonts w:asciiTheme="minorHAnsi" w:eastAsiaTheme="minorEastAsia" w:hAnsiTheme="minorHAnsi" w:cstheme="minorBidi"/>
          <w:lang w:val="fr"/>
        </w:rPr>
        <w:t>installation en</w:t>
      </w:r>
      <w:r w:rsidR="2359DE32" w:rsidRPr="3D569FD3">
        <w:rPr>
          <w:rFonts w:asciiTheme="minorHAnsi" w:eastAsiaTheme="minorEastAsia" w:hAnsiTheme="minorHAnsi" w:cstheme="minorBidi"/>
          <w:lang w:val="fr"/>
        </w:rPr>
        <w:t xml:space="preserve"> </w:t>
      </w:r>
      <w:r w:rsidRPr="3D569FD3">
        <w:rPr>
          <w:rFonts w:asciiTheme="minorHAnsi" w:eastAsiaTheme="minorEastAsia" w:hAnsiTheme="minorHAnsi" w:cstheme="minorBidi"/>
          <w:lang w:val="fr"/>
        </w:rPr>
        <w:t>combinaison avec des ve</w:t>
      </w:r>
      <w:r w:rsidR="69E5B853" w:rsidRPr="3D569FD3">
        <w:rPr>
          <w:rFonts w:asciiTheme="minorHAnsi" w:eastAsiaTheme="minorEastAsia" w:hAnsiTheme="minorHAnsi" w:cstheme="minorBidi"/>
          <w:lang w:val="fr"/>
        </w:rPr>
        <w:t>ntouses électromagnétiques</w:t>
      </w:r>
      <w:r w:rsidRPr="3D569FD3">
        <w:rPr>
          <w:rFonts w:asciiTheme="minorHAnsi" w:eastAsiaTheme="minorEastAsia" w:hAnsiTheme="minorHAnsi" w:cstheme="minorBidi"/>
          <w:lang w:val="fr"/>
        </w:rPr>
        <w:t>).</w:t>
      </w:r>
    </w:p>
    <w:p w14:paraId="61F57947" w14:textId="750367A3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lang w:val="fr"/>
        </w:rPr>
        <w:t>Le ferme-port</w:t>
      </w:r>
      <w:r w:rsidR="230975EE" w:rsidRPr="25A3CEB7">
        <w:rPr>
          <w:rFonts w:asciiTheme="minorHAnsi" w:eastAsiaTheme="minorEastAsia" w:hAnsiTheme="minorHAnsi" w:cstheme="minorBidi"/>
          <w:lang w:val="fr"/>
        </w:rPr>
        <w:t>ail</w:t>
      </w:r>
      <w:r w:rsidRPr="25A3CEB7">
        <w:rPr>
          <w:rFonts w:asciiTheme="minorHAnsi" w:eastAsiaTheme="minorEastAsia" w:hAnsiTheme="minorHAnsi" w:cstheme="minorBidi"/>
          <w:lang w:val="fr"/>
        </w:rPr>
        <w:t xml:space="preserve"> doit permettre un angle d'ouverture </w:t>
      </w:r>
      <w:r w:rsidR="48E417A8" w:rsidRPr="25A3CEB7">
        <w:rPr>
          <w:rFonts w:asciiTheme="minorHAnsi" w:eastAsiaTheme="minorEastAsia" w:hAnsiTheme="minorHAnsi" w:cstheme="minorBidi"/>
          <w:lang w:val="fr"/>
        </w:rPr>
        <w:t>à</w:t>
      </w:r>
      <w:r w:rsidRPr="25A3CEB7">
        <w:rPr>
          <w:rFonts w:asciiTheme="minorHAnsi" w:eastAsiaTheme="minorEastAsia" w:hAnsiTheme="minorHAnsi" w:cstheme="minorBidi"/>
          <w:lang w:val="fr"/>
        </w:rPr>
        <w:t xml:space="preserve"> 180 degrés de la porte.</w:t>
      </w:r>
    </w:p>
    <w:p w14:paraId="6D0EE095" w14:textId="01513971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lang w:val="fr"/>
        </w:rPr>
        <w:t>Lorsqu'il est ouvert à 180 degrés, le ferme-port</w:t>
      </w:r>
      <w:r w:rsidR="19E22B60" w:rsidRPr="25A3CEB7">
        <w:rPr>
          <w:rFonts w:asciiTheme="minorHAnsi" w:eastAsiaTheme="minorEastAsia" w:hAnsiTheme="minorHAnsi" w:cstheme="minorBidi"/>
          <w:lang w:val="fr"/>
        </w:rPr>
        <w:t>ail</w:t>
      </w:r>
      <w:r w:rsidRPr="25A3CEB7">
        <w:rPr>
          <w:rFonts w:asciiTheme="minorHAnsi" w:eastAsiaTheme="minorEastAsia" w:hAnsiTheme="minorHAnsi" w:cstheme="minorBidi"/>
          <w:lang w:val="fr"/>
        </w:rPr>
        <w:t xml:space="preserve"> doit se fermer automatiquement sur 180 degrés.</w:t>
      </w:r>
    </w:p>
    <w:p w14:paraId="4F7234A0" w14:textId="40487EFA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</w:t>
      </w:r>
      <w:r w:rsidR="71C6460C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doit avoir un mécanisme d'amortissement hydraulique.</w:t>
      </w:r>
    </w:p>
    <w:p w14:paraId="00E9D432" w14:textId="5385F264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</w:t>
      </w:r>
      <w:r w:rsidR="51CB66FF" w:rsidRPr="3D569FD3">
        <w:rPr>
          <w:rFonts w:asciiTheme="minorHAnsi" w:eastAsiaTheme="minorEastAsia" w:hAnsiTheme="minorHAnsi" w:cstheme="minorBidi"/>
          <w:lang w:val="fr"/>
        </w:rPr>
        <w:t xml:space="preserve">ail </w:t>
      </w:r>
      <w:r w:rsidRPr="3D569FD3">
        <w:rPr>
          <w:rFonts w:asciiTheme="minorHAnsi" w:eastAsiaTheme="minorEastAsia" w:hAnsiTheme="minorHAnsi" w:cstheme="minorBidi"/>
          <w:lang w:val="fr"/>
        </w:rPr>
        <w:t>doit être conçu et fabriqué en Europe ou aux États-Unis.</w:t>
      </w:r>
    </w:p>
    <w:p w14:paraId="3601CCF5" w14:textId="3DC7B7ED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</w:t>
      </w:r>
      <w:r w:rsidR="61BB3F73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doit être conforme aux normes </w:t>
      </w:r>
      <w:r w:rsidR="22E5CAAA" w:rsidRPr="3D569FD3">
        <w:rPr>
          <w:rFonts w:asciiTheme="minorHAnsi" w:eastAsiaTheme="minorEastAsia" w:hAnsiTheme="minorHAnsi" w:cstheme="minorBidi"/>
          <w:lang w:val="fr"/>
        </w:rPr>
        <w:t xml:space="preserve">PMR, </w:t>
      </w:r>
      <w:r w:rsidRPr="3D569FD3">
        <w:rPr>
          <w:rFonts w:asciiTheme="minorHAnsi" w:eastAsiaTheme="minorEastAsia" w:hAnsiTheme="minorHAnsi" w:cstheme="minorBidi"/>
          <w:lang w:val="fr"/>
        </w:rPr>
        <w:t>ADA, ROSPA.</w:t>
      </w:r>
    </w:p>
    <w:p w14:paraId="2B0E6527" w14:textId="38B5EA75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</w:t>
      </w:r>
      <w:r w:rsidR="1C16881C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doit être doté de doubles joints en caoutchouc pour éviter à tout moment les fuites d'huile.</w:t>
      </w:r>
    </w:p>
    <w:p w14:paraId="3BEF7784" w14:textId="2253F6B1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3D569FD3">
        <w:rPr>
          <w:rFonts w:asciiTheme="minorHAnsi" w:eastAsiaTheme="minorEastAsia" w:hAnsiTheme="minorHAnsi" w:cstheme="minorBidi"/>
          <w:lang w:val="fr"/>
        </w:rPr>
        <w:t>Le ferme-port</w:t>
      </w:r>
      <w:r w:rsidR="0E262E1D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 xml:space="preserve"> doit utiliser des joints rotatifs (vs linéaires) pour assurer la longévité du ferme-port</w:t>
      </w:r>
      <w:r w:rsidR="5407E42D" w:rsidRPr="3D569FD3">
        <w:rPr>
          <w:rFonts w:asciiTheme="minorHAnsi" w:eastAsiaTheme="minorEastAsia" w:hAnsiTheme="minorHAnsi" w:cstheme="minorBidi"/>
          <w:lang w:val="fr"/>
        </w:rPr>
        <w:t>ail</w:t>
      </w:r>
      <w:r w:rsidRPr="3D569FD3">
        <w:rPr>
          <w:rFonts w:asciiTheme="minorHAnsi" w:eastAsiaTheme="minorEastAsia" w:hAnsiTheme="minorHAnsi" w:cstheme="minorBidi"/>
          <w:lang w:val="fr"/>
        </w:rPr>
        <w:t>.</w:t>
      </w:r>
    </w:p>
    <w:p w14:paraId="27EE37F7" w14:textId="09B04504" w:rsidR="229E3D7A" w:rsidRDefault="229E3D7A" w:rsidP="3D569FD3">
      <w:pPr>
        <w:pStyle w:val="Bullets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lang w:val="fr"/>
        </w:rPr>
        <w:t>Le ferme-port</w:t>
      </w:r>
      <w:r w:rsidR="739CA4BE" w:rsidRPr="25A3CEB7">
        <w:rPr>
          <w:rFonts w:asciiTheme="minorHAnsi" w:eastAsiaTheme="minorEastAsia" w:hAnsiTheme="minorHAnsi" w:cstheme="minorBidi"/>
          <w:lang w:val="fr"/>
        </w:rPr>
        <w:t>ail</w:t>
      </w:r>
      <w:r w:rsidRPr="25A3CEB7">
        <w:rPr>
          <w:rFonts w:asciiTheme="minorHAnsi" w:eastAsiaTheme="minorEastAsia" w:hAnsiTheme="minorHAnsi" w:cstheme="minorBidi"/>
          <w:lang w:val="fr"/>
        </w:rPr>
        <w:t xml:space="preserve"> doit pouvoir fermer les portails jusqu'à 150 k</w:t>
      </w:r>
      <w:r w:rsidR="3CE5E35B" w:rsidRPr="25A3CEB7">
        <w:rPr>
          <w:rFonts w:asciiTheme="minorHAnsi" w:eastAsiaTheme="minorEastAsia" w:hAnsiTheme="minorHAnsi" w:cstheme="minorBidi"/>
          <w:lang w:val="fr"/>
        </w:rPr>
        <w:t>g</w:t>
      </w:r>
      <w:r w:rsidR="325752E2" w:rsidRPr="25A3CEB7">
        <w:rPr>
          <w:rFonts w:asciiTheme="minorHAnsi" w:eastAsiaTheme="minorEastAsia" w:hAnsiTheme="minorHAnsi" w:cstheme="minorBidi"/>
          <w:lang w:val="fr"/>
        </w:rPr>
        <w:t xml:space="preserve"> </w:t>
      </w:r>
      <w:r w:rsidRPr="25A3CEB7">
        <w:rPr>
          <w:rFonts w:asciiTheme="minorHAnsi" w:eastAsiaTheme="minorEastAsia" w:hAnsiTheme="minorHAnsi" w:cstheme="minorBidi"/>
          <w:lang w:val="fr"/>
        </w:rPr>
        <w:t>et  1,5 m.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3D569FD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05D28155" w14:textId="325B6B70" w:rsidR="143F10E6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lang w:val="fr"/>
        </w:rPr>
        <w:t>Le ferme-port</w:t>
      </w:r>
      <w:r w:rsidR="0876D8E7"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ail </w:t>
      </w:r>
      <w:r w:rsidRPr="6F2BCF28">
        <w:rPr>
          <w:rFonts w:asciiTheme="minorHAnsi" w:eastAsiaTheme="minorEastAsia" w:hAnsiTheme="minorHAnsi" w:cstheme="minorBidi"/>
          <w:color w:val="222222"/>
          <w:lang w:val="fr"/>
        </w:rPr>
        <w:t>doit être spécialement conçu pour une utilisation en extérieur.</w:t>
      </w:r>
    </w:p>
    <w:p w14:paraId="76492C71" w14:textId="281D7052" w:rsidR="143F10E6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color w:val="222222"/>
          <w:lang w:val="fr"/>
        </w:rPr>
        <w:t>Le ferme-port</w:t>
      </w:r>
      <w:r w:rsidR="35751A03" w:rsidRPr="25A3CEB7">
        <w:rPr>
          <w:rFonts w:asciiTheme="minorHAnsi" w:eastAsiaTheme="minorEastAsia" w:hAnsiTheme="minorHAnsi" w:cstheme="minorBidi"/>
          <w:color w:val="222222"/>
          <w:lang w:val="fr"/>
        </w:rPr>
        <w:t>ail</w:t>
      </w:r>
      <w:r w:rsidR="2F0E2512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</w:t>
      </w:r>
      <w:r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doit être </w:t>
      </w:r>
      <w:r w:rsidR="1D7F85D6" w:rsidRPr="25A3CEB7">
        <w:rPr>
          <w:rFonts w:asciiTheme="minorHAnsi" w:eastAsiaTheme="minorEastAsia" w:hAnsiTheme="minorHAnsi" w:cstheme="minorBidi"/>
          <w:color w:val="222222"/>
          <w:lang w:val="fr"/>
        </w:rPr>
        <w:t>souple</w:t>
      </w:r>
      <w:r w:rsidR="7BC38C4A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et</w:t>
      </w:r>
      <w:r w:rsidR="1D7F85D6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offrir une ouverture très </w:t>
      </w:r>
      <w:r w:rsidR="155651BD" w:rsidRPr="25A3CEB7">
        <w:rPr>
          <w:rFonts w:asciiTheme="minorHAnsi" w:eastAsiaTheme="minorEastAsia" w:hAnsiTheme="minorHAnsi" w:cstheme="minorBidi"/>
          <w:color w:val="222222"/>
          <w:lang w:val="fr"/>
        </w:rPr>
        <w:t>aisé</w:t>
      </w:r>
      <w:r w:rsidR="1D7F85D6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du portail</w:t>
      </w:r>
      <w:r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avec une force maximale de 20 Nm.</w:t>
      </w:r>
    </w:p>
    <w:p w14:paraId="72A515C4" w14:textId="22EEEA2E" w:rsidR="143F10E6" w:rsidRDefault="143F10E6" w:rsidP="25A3CEB7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L'amortissement hydraulique doit être garanti pour fonctionner correctement dans toutes les circonstances de température sans aucun ajustement d'été ou d'hiver, mesuré </w:t>
      </w:r>
      <w:r w:rsidR="1613EF15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avec </w:t>
      </w:r>
      <w:r w:rsidRPr="25A3CEB7">
        <w:rPr>
          <w:rFonts w:asciiTheme="minorHAnsi" w:eastAsiaTheme="minorEastAsia" w:hAnsiTheme="minorHAnsi" w:cstheme="minorBidi"/>
          <w:color w:val="222222"/>
          <w:lang w:val="fr"/>
        </w:rPr>
        <w:t>une ouverture à 90 °.</w:t>
      </w:r>
    </w:p>
    <w:p w14:paraId="20B6EF37" w14:textId="3CE8715A" w:rsidR="143F10E6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</w:rPr>
      </w:pPr>
      <w:r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 La viscosité de l'huile ne doit pas avoir d'impact sur les performances du ferme-port</w:t>
      </w:r>
      <w:r w:rsidR="64D6462C" w:rsidRPr="6F2BCF28">
        <w:rPr>
          <w:rFonts w:asciiTheme="minorHAnsi" w:eastAsiaTheme="minorEastAsia" w:hAnsiTheme="minorHAnsi" w:cstheme="minorBidi"/>
          <w:color w:val="222222"/>
          <w:lang w:val="fr"/>
        </w:rPr>
        <w:t>ail</w:t>
      </w:r>
      <w:r w:rsidRPr="6F2BCF28">
        <w:rPr>
          <w:rFonts w:asciiTheme="minorHAnsi" w:eastAsiaTheme="minorEastAsia" w:hAnsiTheme="minorHAnsi" w:cstheme="minorBidi"/>
          <w:color w:val="222222"/>
          <w:lang w:val="fr"/>
        </w:rPr>
        <w:t>.</w:t>
      </w:r>
    </w:p>
    <w:p w14:paraId="44AD33BB" w14:textId="09A424A2" w:rsidR="143F10E6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color w:val="222222"/>
          <w:lang w:val="fr"/>
        </w:rPr>
        <w:t>L</w:t>
      </w:r>
      <w:r w:rsidR="601F8643" w:rsidRPr="25A3CEB7">
        <w:rPr>
          <w:rFonts w:asciiTheme="minorHAnsi" w:eastAsiaTheme="minorEastAsia" w:hAnsiTheme="minorHAnsi" w:cstheme="minorBidi"/>
          <w:color w:val="222222"/>
          <w:lang w:val="fr"/>
        </w:rPr>
        <w:t>a vitesse</w:t>
      </w:r>
      <w:r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de fermeture ne doit pas être inférieur à 10 secondes </w:t>
      </w:r>
      <w:r w:rsidR="39D85D1B" w:rsidRPr="25A3CEB7">
        <w:rPr>
          <w:rFonts w:asciiTheme="minorHAnsi" w:eastAsiaTheme="minorEastAsia" w:hAnsiTheme="minorHAnsi" w:cstheme="minorBidi"/>
          <w:color w:val="222222"/>
          <w:lang w:val="fr"/>
        </w:rPr>
        <w:t>à</w:t>
      </w:r>
      <w:r w:rsidR="4F5DEDB3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une température de + </w:t>
      </w:r>
      <w:r w:rsidRPr="25A3CEB7">
        <w:rPr>
          <w:rFonts w:asciiTheme="minorHAnsi" w:eastAsiaTheme="minorEastAsia" w:hAnsiTheme="minorHAnsi" w:cstheme="minorBidi"/>
          <w:color w:val="222222"/>
          <w:lang w:val="fr"/>
        </w:rPr>
        <w:t>70</w:t>
      </w:r>
      <w:r w:rsidR="03844E65" w:rsidRPr="25A3CEB7">
        <w:rPr>
          <w:rFonts w:asciiTheme="minorHAnsi" w:eastAsiaTheme="minorEastAsia" w:hAnsiTheme="minorHAnsi" w:cstheme="minorBidi"/>
          <w:color w:val="222222"/>
          <w:lang w:val="fr"/>
        </w:rPr>
        <w:t>°</w:t>
      </w:r>
      <w:r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(été).</w:t>
      </w:r>
    </w:p>
    <w:p w14:paraId="50E2B981" w14:textId="76825A1D" w:rsidR="2194A1A9" w:rsidRDefault="2194A1A9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La vitesse </w:t>
      </w:r>
      <w:r w:rsidR="143F10E6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de fermeture ne doit pas </w:t>
      </w:r>
      <w:r w:rsidR="6532A852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excéder </w:t>
      </w:r>
      <w:r w:rsidR="143F10E6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30 secondes à </w:t>
      </w:r>
      <w:r w:rsidR="5383FE89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une température de </w:t>
      </w:r>
      <w:r w:rsidR="143F10E6" w:rsidRPr="25A3CEB7">
        <w:rPr>
          <w:rFonts w:asciiTheme="minorHAnsi" w:eastAsiaTheme="minorEastAsia" w:hAnsiTheme="minorHAnsi" w:cstheme="minorBidi"/>
          <w:color w:val="222222"/>
          <w:lang w:val="fr"/>
        </w:rPr>
        <w:t>-30</w:t>
      </w:r>
      <w:r w:rsidR="74B21B39" w:rsidRPr="25A3CEB7">
        <w:rPr>
          <w:rFonts w:asciiTheme="minorHAnsi" w:eastAsiaTheme="minorEastAsia" w:hAnsiTheme="minorHAnsi" w:cstheme="minorBidi"/>
          <w:color w:val="222222"/>
          <w:lang w:val="fr"/>
        </w:rPr>
        <w:t>°</w:t>
      </w:r>
      <w:r w:rsidR="143F10E6" w:rsidRPr="25A3CEB7">
        <w:rPr>
          <w:rFonts w:asciiTheme="minorHAnsi" w:eastAsiaTheme="minorEastAsia" w:hAnsiTheme="minorHAnsi" w:cstheme="minorBidi"/>
          <w:color w:val="222222"/>
          <w:lang w:val="fr"/>
        </w:rPr>
        <w:t xml:space="preserve"> (hiver).</w:t>
      </w:r>
    </w:p>
    <w:p w14:paraId="2417382B" w14:textId="4047CB3F" w:rsidR="143F10E6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Le </w:t>
      </w:r>
      <w:r w:rsidR="51E6FA5F"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ferme portail </w:t>
      </w:r>
      <w:r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 doit avoir été testé pour 500 000 mouvements</w:t>
      </w:r>
      <w:r w:rsidR="18C32AD1"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 minimum</w:t>
      </w:r>
    </w:p>
    <w:p w14:paraId="32102712" w14:textId="0A8C999C" w:rsidR="143F10E6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Le </w:t>
      </w:r>
      <w:r w:rsidR="330D2CBF" w:rsidRPr="6F2BCF28">
        <w:rPr>
          <w:rFonts w:asciiTheme="minorHAnsi" w:eastAsiaTheme="minorEastAsia" w:hAnsiTheme="minorHAnsi" w:cstheme="minorBidi"/>
          <w:color w:val="222222"/>
          <w:lang w:val="fr"/>
        </w:rPr>
        <w:t>ferme portail</w:t>
      </w:r>
      <w:r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 </w:t>
      </w:r>
      <w:r w:rsidR="20C49CDC"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ne nécessite aucun </w:t>
      </w:r>
      <w:r w:rsidRPr="6F2BCF28">
        <w:rPr>
          <w:rFonts w:asciiTheme="minorHAnsi" w:eastAsiaTheme="minorEastAsia" w:hAnsiTheme="minorHAnsi" w:cstheme="minorBidi"/>
          <w:color w:val="222222"/>
          <w:lang w:val="fr"/>
        </w:rPr>
        <w:t xml:space="preserve"> entretien (pas de graissage ni de remplissage d'huile).</w:t>
      </w:r>
    </w:p>
    <w:p w14:paraId="5987622A" w14:textId="12C0F7A0" w:rsidR="143F10E6" w:rsidRPr="00681323" w:rsidRDefault="143F10E6" w:rsidP="3D569FD3">
      <w:pPr>
        <w:pStyle w:val="Bullets"/>
        <w:rPr>
          <w:rFonts w:asciiTheme="minorHAnsi" w:eastAsiaTheme="minorEastAsia" w:hAnsiTheme="minorHAnsi" w:cstheme="minorBidi"/>
          <w:color w:val="000000" w:themeColor="text1"/>
          <w:lang w:val="nl-BE"/>
        </w:rPr>
      </w:pPr>
      <w:r w:rsidRPr="6F2BCF28">
        <w:rPr>
          <w:rFonts w:asciiTheme="minorHAnsi" w:eastAsiaTheme="minorEastAsia" w:hAnsiTheme="minorHAnsi" w:cstheme="minorBidi"/>
          <w:color w:val="222222"/>
          <w:lang w:val="fr"/>
        </w:rPr>
        <w:t>La garantie constructeur est de 3 ans.</w:t>
      </w:r>
    </w:p>
    <w:p w14:paraId="29114802" w14:textId="77777777" w:rsidR="007E43F1" w:rsidRPr="004C7EF3" w:rsidRDefault="007E43F1" w:rsidP="6F2BCF28">
      <w:pPr>
        <w:pStyle w:val="Pa1"/>
        <w:spacing w:before="240" w:after="120"/>
        <w:rPr>
          <w:rFonts w:asciiTheme="minorHAnsi" w:eastAsiaTheme="minorEastAsia" w:hAnsiTheme="minorHAnsi"/>
          <w:b/>
          <w:bCs/>
          <w:color w:val="EB8215"/>
          <w:spacing w:val="20"/>
          <w:sz w:val="20"/>
          <w:szCs w:val="20"/>
          <w:lang w:val="en-GB"/>
        </w:rPr>
      </w:pPr>
      <w:r w:rsidRPr="6F2BCF28">
        <w:rPr>
          <w:rFonts w:asciiTheme="minorHAnsi" w:eastAsiaTheme="minorEastAsia" w:hAnsiTheme="minorHAnsi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15798C05" w14:textId="5A95E6AD" w:rsidR="00170F75" w:rsidRDefault="00170F75" w:rsidP="3D569FD3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25A3CEB7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Le ferme portail doit être équipé d’une pré-tension intégrée  assurant une installation efficace</w:t>
      </w:r>
      <w:r w:rsidR="1E339355" w:rsidRPr="25A3CEB7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et facile</w:t>
      </w:r>
      <w:r w:rsidRPr="25A3CEB7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.</w:t>
      </w:r>
    </w:p>
    <w:p w14:paraId="322C1BBC" w14:textId="4A6C8A0D" w:rsidR="2FDD952C" w:rsidRDefault="2FDD952C" w:rsidP="6F2BCF28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L’installation du</w:t>
      </w:r>
      <w:r w:rsidR="00170F75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ferme-portail </w:t>
      </w:r>
      <w:r w:rsidR="1F93075E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ne </w:t>
      </w:r>
      <w:r w:rsidR="6D306E34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nécessite</w:t>
      </w:r>
      <w:r w:rsidR="1F93075E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</w:t>
      </w:r>
      <w:r w:rsidR="00170F75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au</w:t>
      </w:r>
      <w:r w:rsidR="7993330C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cune </w:t>
      </w:r>
      <w:r w:rsidR="00170F75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soudure</w:t>
      </w:r>
      <w:r w:rsidR="05746830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, la </w:t>
      </w:r>
      <w:r w:rsidR="3288E147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fixation</w:t>
      </w:r>
      <w:r w:rsidR="05746830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est assurée par </w:t>
      </w:r>
      <w:r w:rsidR="00170F75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des boulons en acier inoxydable.</w:t>
      </w:r>
    </w:p>
    <w:p w14:paraId="003EFE99" w14:textId="22404624" w:rsidR="00170F75" w:rsidRDefault="00170F75" w:rsidP="6F2BCF28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Tous les supports de fixation doivent être fournis avec le produit.</w:t>
      </w:r>
    </w:p>
    <w:p w14:paraId="05D7DA01" w14:textId="22E673A4" w:rsidR="00170F75" w:rsidRDefault="00170F75" w:rsidP="6F2BCF28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L</w:t>
      </w:r>
      <w:r w:rsidR="454C384F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e</w:t>
      </w: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ferme-port</w:t>
      </w:r>
      <w:r w:rsidR="044946C9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ail</w:t>
      </w: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doit être </w:t>
      </w:r>
      <w:r w:rsidR="69A0CDE9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réversibl</w:t>
      </w: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e.</w:t>
      </w:r>
    </w:p>
    <w:p w14:paraId="0D817E7D" w14:textId="1EF5E9E0" w:rsidR="00170F75" w:rsidRDefault="00170F75" w:rsidP="6F2BCF28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Selon l'installation, le ferme-port</w:t>
      </w:r>
      <w:r w:rsidR="019B2A73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ail</w:t>
      </w: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doit nécessiter un arrêt de portail pour limiter l'angle d'ouverture.</w:t>
      </w:r>
    </w:p>
    <w:p w14:paraId="22CE6A4E" w14:textId="7BA35352" w:rsidR="00170F75" w:rsidRDefault="00170F75" w:rsidP="6F2BCF28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Une vidéo explicative de l'installation 3D doit être disponible pour assister l'installateur.</w:t>
      </w:r>
    </w:p>
    <w:p w14:paraId="5B5ED0BC" w14:textId="0C47B040" w:rsidR="00170F75" w:rsidRDefault="00170F75" w:rsidP="6F2BCF28">
      <w:pPr>
        <w:pStyle w:val="Default"/>
        <w:numPr>
          <w:ilvl w:val="0"/>
          <w:numId w:val="3"/>
        </w:numPr>
        <w:spacing w:after="24"/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</w:pP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lastRenderedPageBreak/>
        <w:t xml:space="preserve">Des </w:t>
      </w:r>
      <w:r w:rsidR="4BE8B95F"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>gabarits</w:t>
      </w:r>
      <w:r w:rsidRPr="6F2BCF28">
        <w:rPr>
          <w:rFonts w:asciiTheme="minorHAnsi" w:eastAsiaTheme="minorEastAsia" w:hAnsiTheme="minorHAnsi" w:cstheme="minorBidi"/>
          <w:color w:val="222222"/>
          <w:sz w:val="20"/>
          <w:szCs w:val="20"/>
          <w:lang w:val="fr"/>
        </w:rPr>
        <w:t xml:space="preserve"> de perçage doivent être inclus pour aider l'installateur.</w:t>
      </w:r>
    </w:p>
    <w:p w14:paraId="51ED780C" w14:textId="70FDE702" w:rsidR="00332256" w:rsidRPr="009253EB" w:rsidRDefault="00332256" w:rsidP="6F2BCF28">
      <w:pPr>
        <w:pStyle w:val="Pa1"/>
        <w:spacing w:before="240" w:after="120"/>
        <w:rPr>
          <w:rFonts w:asciiTheme="minorHAnsi" w:eastAsiaTheme="minorEastAsia" w:hAnsiTheme="minorHAnsi"/>
          <w:b/>
          <w:bCs/>
          <w:color w:val="EB8215"/>
          <w:sz w:val="20"/>
          <w:szCs w:val="20"/>
          <w:lang w:val="en-GB"/>
        </w:rPr>
      </w:pPr>
      <w:r w:rsidRPr="6F2BCF28">
        <w:rPr>
          <w:rFonts w:asciiTheme="minorHAnsi" w:eastAsiaTheme="minorEastAsia" w:hAnsiTheme="minorHAnsi"/>
          <w:b/>
          <w:bCs/>
          <w:color w:val="EB8215"/>
          <w:spacing w:val="20"/>
          <w:sz w:val="20"/>
          <w:szCs w:val="20"/>
          <w:lang w:val="en-GB"/>
        </w:rPr>
        <w:t>MATERI</w:t>
      </w:r>
      <w:r w:rsidR="34AAA27F" w:rsidRPr="6F2BCF28">
        <w:rPr>
          <w:rFonts w:asciiTheme="minorHAnsi" w:eastAsiaTheme="minorEastAsia" w:hAnsiTheme="minorHAnsi"/>
          <w:b/>
          <w:bCs/>
          <w:color w:val="EB8215"/>
          <w:spacing w:val="20"/>
          <w:sz w:val="20"/>
          <w:szCs w:val="20"/>
          <w:lang w:val="en-GB"/>
        </w:rPr>
        <w:t>EL</w:t>
      </w:r>
    </w:p>
    <w:p w14:paraId="078D53D6" w14:textId="6303F2F1" w:rsidR="34AAA27F" w:rsidRPr="00681323" w:rsidRDefault="34AAA27F" w:rsidP="6F2BCF28">
      <w:pPr>
        <w:pStyle w:val="ListParagraph"/>
        <w:numPr>
          <w:ilvl w:val="0"/>
          <w:numId w:val="1"/>
        </w:numPr>
        <w:rPr>
          <w:rFonts w:eastAsiaTheme="minorEastAsia"/>
          <w:color w:val="222222"/>
          <w:sz w:val="20"/>
          <w:szCs w:val="20"/>
        </w:rPr>
      </w:pPr>
      <w:r w:rsidRPr="00681323">
        <w:rPr>
          <w:rFonts w:eastAsiaTheme="minorEastAsia"/>
          <w:color w:val="222222"/>
          <w:sz w:val="20"/>
          <w:szCs w:val="20"/>
        </w:rPr>
        <w:t>Le mécanisme doit être en acier inoxydable et en aluminium.</w:t>
      </w:r>
    </w:p>
    <w:p w14:paraId="693F5BC1" w14:textId="777AA393" w:rsidR="34AAA27F" w:rsidRDefault="34AAA27F" w:rsidP="6F2BCF28">
      <w:pPr>
        <w:pStyle w:val="ListParagraph"/>
        <w:numPr>
          <w:ilvl w:val="0"/>
          <w:numId w:val="1"/>
        </w:numPr>
        <w:rPr>
          <w:rFonts w:eastAsiaTheme="minorEastAsia"/>
          <w:color w:val="222222"/>
          <w:sz w:val="20"/>
          <w:szCs w:val="20"/>
          <w:lang w:val="en-GB"/>
        </w:rPr>
      </w:pPr>
      <w:r w:rsidRPr="6F2BCF28">
        <w:rPr>
          <w:rFonts w:eastAsiaTheme="minorEastAsia"/>
          <w:color w:val="222222"/>
          <w:sz w:val="20"/>
          <w:szCs w:val="20"/>
          <w:lang w:val="en-GB"/>
        </w:rPr>
        <w:t>Le boîtier du</w:t>
      </w:r>
      <w:r w:rsidR="77004328" w:rsidRPr="6F2BCF28">
        <w:rPr>
          <w:rFonts w:eastAsiaTheme="minorEastAsia"/>
          <w:color w:val="222222"/>
          <w:sz w:val="20"/>
          <w:szCs w:val="20"/>
          <w:lang w:val="en-GB"/>
        </w:rPr>
        <w:t xml:space="preserve"> ferme portail </w:t>
      </w:r>
      <w:r w:rsidRPr="6F2BCF28">
        <w:rPr>
          <w:rFonts w:eastAsiaTheme="minorEastAsia"/>
          <w:color w:val="222222"/>
          <w:sz w:val="20"/>
          <w:szCs w:val="20"/>
          <w:lang w:val="en-GB"/>
        </w:rPr>
        <w:t xml:space="preserve"> doit être en aluminium extrudée </w:t>
      </w:r>
      <w:r w:rsidR="2D2BB1E4" w:rsidRPr="6F2BCF28">
        <w:rPr>
          <w:rFonts w:eastAsiaTheme="minorEastAsia"/>
          <w:color w:val="222222"/>
          <w:sz w:val="20"/>
          <w:szCs w:val="20"/>
          <w:lang w:val="en-GB"/>
        </w:rPr>
        <w:t>trhermolaqué</w:t>
      </w:r>
      <w:r w:rsidR="4EFD9144" w:rsidRPr="6F2BCF28">
        <w:rPr>
          <w:rFonts w:eastAsiaTheme="minorEastAsia"/>
          <w:color w:val="222222"/>
          <w:sz w:val="20"/>
          <w:szCs w:val="20"/>
          <w:lang w:val="en-GB"/>
        </w:rPr>
        <w:t xml:space="preserve"> qualimarine</w:t>
      </w:r>
      <w:r w:rsidR="2D2BB1E4" w:rsidRPr="6F2BCF28">
        <w:rPr>
          <w:rFonts w:eastAsiaTheme="minorEastAsia"/>
          <w:color w:val="222222"/>
          <w:sz w:val="20"/>
          <w:szCs w:val="20"/>
          <w:lang w:val="en-GB"/>
        </w:rPr>
        <w:t xml:space="preserve"> </w:t>
      </w:r>
    </w:p>
    <w:p w14:paraId="62C2D6D9" w14:textId="57C9B956" w:rsidR="34AAA27F" w:rsidRDefault="34AAA27F" w:rsidP="6F2BCF28">
      <w:pPr>
        <w:pStyle w:val="ListParagraph"/>
        <w:numPr>
          <w:ilvl w:val="0"/>
          <w:numId w:val="1"/>
        </w:numPr>
        <w:rPr>
          <w:rFonts w:eastAsiaTheme="minorEastAsia"/>
          <w:color w:val="222222"/>
          <w:sz w:val="20"/>
          <w:szCs w:val="20"/>
          <w:lang w:val="en-GB"/>
        </w:rPr>
      </w:pPr>
      <w:r w:rsidRPr="6F2BCF28">
        <w:rPr>
          <w:rFonts w:eastAsiaTheme="minorEastAsia"/>
          <w:color w:val="222222"/>
          <w:sz w:val="20"/>
          <w:szCs w:val="20"/>
          <w:lang w:val="en-GB"/>
        </w:rPr>
        <w:t>Le revêtement en poudre doit être conforme aux normes Qualicoat.</w:t>
      </w:r>
    </w:p>
    <w:p w14:paraId="0E8B2427" w14:textId="2FB61BD4" w:rsidR="34AAA27F" w:rsidRDefault="34AAA27F" w:rsidP="6F2BCF28">
      <w:pPr>
        <w:pStyle w:val="ListParagraph"/>
        <w:numPr>
          <w:ilvl w:val="0"/>
          <w:numId w:val="1"/>
        </w:numPr>
        <w:rPr>
          <w:rFonts w:eastAsiaTheme="minorEastAsia"/>
          <w:color w:val="222222"/>
          <w:sz w:val="20"/>
          <w:szCs w:val="20"/>
          <w:lang w:val="en-GB"/>
        </w:rPr>
      </w:pPr>
      <w:r w:rsidRPr="6F2BCF28">
        <w:rPr>
          <w:rFonts w:eastAsiaTheme="minorEastAsia"/>
          <w:color w:val="222222"/>
          <w:sz w:val="20"/>
          <w:szCs w:val="20"/>
          <w:lang w:val="en-GB"/>
        </w:rPr>
        <w:t>Le ferme-port</w:t>
      </w:r>
      <w:r w:rsidR="42C0CABD" w:rsidRPr="6F2BCF28">
        <w:rPr>
          <w:rFonts w:eastAsiaTheme="minorEastAsia"/>
          <w:color w:val="222222"/>
          <w:sz w:val="20"/>
          <w:szCs w:val="20"/>
          <w:lang w:val="en-GB"/>
        </w:rPr>
        <w:t>ail</w:t>
      </w:r>
      <w:r w:rsidRPr="6F2BCF28">
        <w:rPr>
          <w:rFonts w:eastAsiaTheme="minorEastAsia"/>
          <w:color w:val="222222"/>
          <w:sz w:val="20"/>
          <w:szCs w:val="20"/>
          <w:lang w:val="en-GB"/>
        </w:rPr>
        <w:t xml:space="preserve"> doit avoir une résistance à la corrosion de 500 h de brouillard salin selon ISO9227. </w:t>
      </w:r>
    </w:p>
    <w:p w14:paraId="57DEE234" w14:textId="6B2222CB" w:rsidR="34AAA27F" w:rsidRDefault="34AAA27F" w:rsidP="6F2BCF28">
      <w:pPr>
        <w:pStyle w:val="ListParagraph"/>
        <w:numPr>
          <w:ilvl w:val="0"/>
          <w:numId w:val="1"/>
        </w:numPr>
        <w:rPr>
          <w:rFonts w:eastAsiaTheme="minorEastAsia"/>
          <w:color w:val="222222"/>
          <w:sz w:val="20"/>
          <w:szCs w:val="20"/>
          <w:lang w:val="en-GB"/>
        </w:rPr>
      </w:pPr>
      <w:r w:rsidRPr="6F2BCF28">
        <w:rPr>
          <w:rFonts w:eastAsiaTheme="minorEastAsia"/>
          <w:color w:val="222222"/>
          <w:sz w:val="20"/>
          <w:szCs w:val="20"/>
          <w:lang w:val="en-GB"/>
        </w:rPr>
        <w:t>Le ferme-port</w:t>
      </w:r>
      <w:r w:rsidR="571ABB18" w:rsidRPr="6F2BCF28">
        <w:rPr>
          <w:rFonts w:eastAsiaTheme="minorEastAsia"/>
          <w:color w:val="222222"/>
          <w:sz w:val="20"/>
          <w:szCs w:val="20"/>
          <w:lang w:val="en-GB"/>
        </w:rPr>
        <w:t>ail</w:t>
      </w:r>
      <w:r w:rsidRPr="6F2BCF28">
        <w:rPr>
          <w:rFonts w:eastAsiaTheme="minorEastAsia"/>
          <w:color w:val="222222"/>
          <w:sz w:val="20"/>
          <w:szCs w:val="20"/>
          <w:lang w:val="en-GB"/>
        </w:rPr>
        <w:t xml:space="preserve"> doit être entièrement étanche aux intempéries et à la poussière. </w:t>
      </w:r>
    </w:p>
    <w:p w14:paraId="2F2B92E2" w14:textId="624B08D6" w:rsidR="34AAA27F" w:rsidRDefault="34AAA27F" w:rsidP="6F2BCF28">
      <w:pPr>
        <w:pStyle w:val="ListParagraph"/>
        <w:numPr>
          <w:ilvl w:val="0"/>
          <w:numId w:val="1"/>
        </w:numPr>
        <w:rPr>
          <w:rFonts w:eastAsiaTheme="minorEastAsia"/>
          <w:color w:val="222222"/>
          <w:sz w:val="20"/>
          <w:szCs w:val="20"/>
          <w:lang w:val="en-GB"/>
        </w:rPr>
      </w:pPr>
      <w:r w:rsidRPr="6F2BCF28">
        <w:rPr>
          <w:rFonts w:eastAsiaTheme="minorEastAsia"/>
          <w:color w:val="222222"/>
          <w:sz w:val="20"/>
          <w:szCs w:val="20"/>
          <w:lang w:val="en-GB"/>
        </w:rPr>
        <w:t>Le ferme-port</w:t>
      </w:r>
      <w:r w:rsidR="655525B6" w:rsidRPr="6F2BCF28">
        <w:rPr>
          <w:rFonts w:eastAsiaTheme="minorEastAsia"/>
          <w:color w:val="222222"/>
          <w:sz w:val="20"/>
          <w:szCs w:val="20"/>
          <w:lang w:val="en-GB"/>
        </w:rPr>
        <w:t>ail</w:t>
      </w:r>
      <w:r w:rsidRPr="6F2BCF28">
        <w:rPr>
          <w:rFonts w:eastAsiaTheme="minorEastAsia"/>
          <w:color w:val="222222"/>
          <w:sz w:val="20"/>
          <w:szCs w:val="20"/>
          <w:lang w:val="en-GB"/>
        </w:rPr>
        <w:t xml:space="preserve"> doit avoir une résistance aux UV contre la décoloration de 500 h.</w:t>
      </w:r>
    </w:p>
    <w:p w14:paraId="0FE2AD02" w14:textId="5EBA16BA" w:rsidR="6F2BCF28" w:rsidRPr="00681323" w:rsidRDefault="6F2BCF28" w:rsidP="6F2BCF28">
      <w:pPr>
        <w:rPr>
          <w:rFonts w:eastAsiaTheme="minorEastAsia"/>
          <w:sz w:val="20"/>
          <w:szCs w:val="20"/>
          <w:lang w:val="en-US"/>
        </w:rPr>
      </w:pPr>
    </w:p>
    <w:p w14:paraId="471454F2" w14:textId="335F39B8" w:rsidR="6F2BCF28" w:rsidRDefault="6F2BCF28" w:rsidP="6F2BCF28">
      <w:pPr>
        <w:rPr>
          <w:rFonts w:eastAsiaTheme="minorEastAsia"/>
          <w:sz w:val="20"/>
          <w:szCs w:val="20"/>
          <w:lang w:val="en-GB"/>
        </w:rPr>
      </w:pPr>
    </w:p>
    <w:sectPr w:rsidR="6F2BCF28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8CA9" w14:textId="77777777" w:rsidR="00B606DC" w:rsidRDefault="00B606DC" w:rsidP="0055711E">
      <w:pPr>
        <w:spacing w:after="0" w:line="240" w:lineRule="auto"/>
      </w:pPr>
      <w:r>
        <w:separator/>
      </w:r>
    </w:p>
  </w:endnote>
  <w:endnote w:type="continuationSeparator" w:id="0">
    <w:p w14:paraId="4CC5369C" w14:textId="77777777" w:rsidR="00B606DC" w:rsidRDefault="00B606DC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>
            <v:line id="Rechte verbindingslijn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0,-8.15pt" to="489.05pt,-7.95pt" w14:anchorId="7A610E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CAF0F" w14:textId="77777777" w:rsidR="00B606DC" w:rsidRDefault="00B606DC" w:rsidP="0055711E">
      <w:pPr>
        <w:spacing w:after="0" w:line="240" w:lineRule="auto"/>
      </w:pPr>
      <w:r>
        <w:separator/>
      </w:r>
    </w:p>
  </w:footnote>
  <w:footnote w:type="continuationSeparator" w:id="0">
    <w:p w14:paraId="35EFF6A9" w14:textId="77777777" w:rsidR="00B606DC" w:rsidRDefault="00B606DC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561"/>
    <w:multiLevelType w:val="hybridMultilevel"/>
    <w:tmpl w:val="7804A00C"/>
    <w:lvl w:ilvl="0" w:tplc="8460F58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3A7E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61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B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9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4F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F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A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3DFF"/>
    <w:multiLevelType w:val="hybridMultilevel"/>
    <w:tmpl w:val="4520699C"/>
    <w:lvl w:ilvl="0" w:tplc="2148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94D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A9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2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E9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86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EC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BBD"/>
    <w:multiLevelType w:val="hybridMultilevel"/>
    <w:tmpl w:val="9F1A4FF4"/>
    <w:lvl w:ilvl="0" w:tplc="FFFFFFFF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53DF"/>
    <w:multiLevelType w:val="hybridMultilevel"/>
    <w:tmpl w:val="940AB3A6"/>
    <w:lvl w:ilvl="0" w:tplc="743A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C1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E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43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08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6B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E9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6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8D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E7221"/>
    <w:multiLevelType w:val="hybridMultilevel"/>
    <w:tmpl w:val="5E58DE06"/>
    <w:lvl w:ilvl="0" w:tplc="0C741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C0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69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21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ED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3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A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8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E5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628FB"/>
    <w:multiLevelType w:val="hybridMultilevel"/>
    <w:tmpl w:val="BAF8483A"/>
    <w:lvl w:ilvl="0" w:tplc="561A7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88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29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4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0A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7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70F75"/>
    <w:rsid w:val="00191D92"/>
    <w:rsid w:val="00332256"/>
    <w:rsid w:val="00350A0E"/>
    <w:rsid w:val="004B3EDE"/>
    <w:rsid w:val="004C7EF3"/>
    <w:rsid w:val="0055711E"/>
    <w:rsid w:val="005F2860"/>
    <w:rsid w:val="00681323"/>
    <w:rsid w:val="00792F57"/>
    <w:rsid w:val="007E43F1"/>
    <w:rsid w:val="007F7140"/>
    <w:rsid w:val="008571B5"/>
    <w:rsid w:val="008C2FBA"/>
    <w:rsid w:val="00915CB2"/>
    <w:rsid w:val="009E3074"/>
    <w:rsid w:val="00A02D22"/>
    <w:rsid w:val="00A46A24"/>
    <w:rsid w:val="00A64315"/>
    <w:rsid w:val="00AF0CBD"/>
    <w:rsid w:val="00B606DC"/>
    <w:rsid w:val="00CD230B"/>
    <w:rsid w:val="00D82671"/>
    <w:rsid w:val="00DC0FA3"/>
    <w:rsid w:val="00E10401"/>
    <w:rsid w:val="00E30F37"/>
    <w:rsid w:val="00F57826"/>
    <w:rsid w:val="00F772CD"/>
    <w:rsid w:val="00FF27E3"/>
    <w:rsid w:val="00FF5F50"/>
    <w:rsid w:val="014461E7"/>
    <w:rsid w:val="019B2A73"/>
    <w:rsid w:val="029D9C51"/>
    <w:rsid w:val="02BC5084"/>
    <w:rsid w:val="03844E65"/>
    <w:rsid w:val="044946C9"/>
    <w:rsid w:val="046B0A4E"/>
    <w:rsid w:val="04CEFBD2"/>
    <w:rsid w:val="05746830"/>
    <w:rsid w:val="05F9C22F"/>
    <w:rsid w:val="061C38FE"/>
    <w:rsid w:val="06CD3A27"/>
    <w:rsid w:val="0876D8E7"/>
    <w:rsid w:val="0893E564"/>
    <w:rsid w:val="0893F19D"/>
    <w:rsid w:val="0901BB18"/>
    <w:rsid w:val="0C02A0CA"/>
    <w:rsid w:val="0D6A0194"/>
    <w:rsid w:val="0D8BAB77"/>
    <w:rsid w:val="0DBB8A04"/>
    <w:rsid w:val="0E262E1D"/>
    <w:rsid w:val="0EDFCF77"/>
    <w:rsid w:val="0F5003FE"/>
    <w:rsid w:val="1084511F"/>
    <w:rsid w:val="1185FAC9"/>
    <w:rsid w:val="143F10E6"/>
    <w:rsid w:val="14575339"/>
    <w:rsid w:val="14A55891"/>
    <w:rsid w:val="155651BD"/>
    <w:rsid w:val="1592F629"/>
    <w:rsid w:val="1613EF15"/>
    <w:rsid w:val="168BCD0E"/>
    <w:rsid w:val="16EEB23A"/>
    <w:rsid w:val="18B5E2E4"/>
    <w:rsid w:val="18C32AD1"/>
    <w:rsid w:val="18CA782A"/>
    <w:rsid w:val="1938B400"/>
    <w:rsid w:val="19418D99"/>
    <w:rsid w:val="19E22B60"/>
    <w:rsid w:val="1BB8A758"/>
    <w:rsid w:val="1C16881C"/>
    <w:rsid w:val="1D7F85D6"/>
    <w:rsid w:val="1DCAD292"/>
    <w:rsid w:val="1DFB97EF"/>
    <w:rsid w:val="1E339355"/>
    <w:rsid w:val="1F93075E"/>
    <w:rsid w:val="1FE4EFDC"/>
    <w:rsid w:val="20C49CDC"/>
    <w:rsid w:val="2194A1A9"/>
    <w:rsid w:val="21F44802"/>
    <w:rsid w:val="22385566"/>
    <w:rsid w:val="229E3D7A"/>
    <w:rsid w:val="22E5CAAA"/>
    <w:rsid w:val="230975EE"/>
    <w:rsid w:val="2359DE32"/>
    <w:rsid w:val="2505BF93"/>
    <w:rsid w:val="25A3CEB7"/>
    <w:rsid w:val="299D4F37"/>
    <w:rsid w:val="2CD169BD"/>
    <w:rsid w:val="2D2BB1E4"/>
    <w:rsid w:val="2F0E2512"/>
    <w:rsid w:val="2FDD952C"/>
    <w:rsid w:val="2FEEEFD1"/>
    <w:rsid w:val="325752E2"/>
    <w:rsid w:val="3288E147"/>
    <w:rsid w:val="32A3885F"/>
    <w:rsid w:val="330D2CBF"/>
    <w:rsid w:val="3334527A"/>
    <w:rsid w:val="34AAA27F"/>
    <w:rsid w:val="35751A03"/>
    <w:rsid w:val="362B824B"/>
    <w:rsid w:val="375D9C32"/>
    <w:rsid w:val="381F54BF"/>
    <w:rsid w:val="38D4FCC3"/>
    <w:rsid w:val="39D85D1B"/>
    <w:rsid w:val="39F1DE83"/>
    <w:rsid w:val="3A93A54A"/>
    <w:rsid w:val="3CE5E35B"/>
    <w:rsid w:val="3D569FD3"/>
    <w:rsid w:val="3DEB23F7"/>
    <w:rsid w:val="3E5861E9"/>
    <w:rsid w:val="3EC789B1"/>
    <w:rsid w:val="3FF0FE40"/>
    <w:rsid w:val="40887E7A"/>
    <w:rsid w:val="42C0CABD"/>
    <w:rsid w:val="435438C1"/>
    <w:rsid w:val="451784E4"/>
    <w:rsid w:val="454C384F"/>
    <w:rsid w:val="46303F75"/>
    <w:rsid w:val="48B5AC9D"/>
    <w:rsid w:val="48E417A8"/>
    <w:rsid w:val="4A57CD19"/>
    <w:rsid w:val="4BE8B95F"/>
    <w:rsid w:val="4C1D3E4C"/>
    <w:rsid w:val="4DAAC032"/>
    <w:rsid w:val="4EFD9144"/>
    <w:rsid w:val="4F5DEDB3"/>
    <w:rsid w:val="4FA96A1F"/>
    <w:rsid w:val="51CB66FF"/>
    <w:rsid w:val="51E6FA5F"/>
    <w:rsid w:val="5383FE89"/>
    <w:rsid w:val="5407E42D"/>
    <w:rsid w:val="55B990D7"/>
    <w:rsid w:val="571ABB18"/>
    <w:rsid w:val="59B26BDD"/>
    <w:rsid w:val="5AEF2377"/>
    <w:rsid w:val="5CC9918D"/>
    <w:rsid w:val="5E528AA6"/>
    <w:rsid w:val="601F8643"/>
    <w:rsid w:val="60B8098A"/>
    <w:rsid w:val="61BB3F73"/>
    <w:rsid w:val="636BBBAB"/>
    <w:rsid w:val="63C469FC"/>
    <w:rsid w:val="64D6462C"/>
    <w:rsid w:val="6516E56F"/>
    <w:rsid w:val="6532A852"/>
    <w:rsid w:val="655525B6"/>
    <w:rsid w:val="68678BC9"/>
    <w:rsid w:val="69A0CDE9"/>
    <w:rsid w:val="69E5B853"/>
    <w:rsid w:val="6C67C823"/>
    <w:rsid w:val="6D306E34"/>
    <w:rsid w:val="6D9323DA"/>
    <w:rsid w:val="6E23B984"/>
    <w:rsid w:val="6E7F8E61"/>
    <w:rsid w:val="6E80BD51"/>
    <w:rsid w:val="6F2BCF28"/>
    <w:rsid w:val="6F466D8A"/>
    <w:rsid w:val="6F7491B3"/>
    <w:rsid w:val="701B5EC2"/>
    <w:rsid w:val="71A99368"/>
    <w:rsid w:val="71C6460C"/>
    <w:rsid w:val="72C751AB"/>
    <w:rsid w:val="739CA4BE"/>
    <w:rsid w:val="74B21B39"/>
    <w:rsid w:val="76EC3C59"/>
    <w:rsid w:val="77004328"/>
    <w:rsid w:val="7756B9B3"/>
    <w:rsid w:val="78080877"/>
    <w:rsid w:val="7993330C"/>
    <w:rsid w:val="79A244F3"/>
    <w:rsid w:val="7A6D27F4"/>
    <w:rsid w:val="7AA871CC"/>
    <w:rsid w:val="7B451AA7"/>
    <w:rsid w:val="7BC38C4A"/>
    <w:rsid w:val="7F55A419"/>
    <w:rsid w:val="7FD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8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14</cp:revision>
  <dcterms:created xsi:type="dcterms:W3CDTF">2018-05-23T07:48:00Z</dcterms:created>
  <dcterms:modified xsi:type="dcterms:W3CDTF">2020-05-06T12:08:00Z</dcterms:modified>
</cp:coreProperties>
</file>